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5CB" w:rsidRDefault="00CF75CB">
      <w:pPr>
        <w:tabs>
          <w:tab w:val="left" w:pos="9638"/>
        </w:tabs>
        <w:ind w:right="-82"/>
        <w:jc w:val="right"/>
        <w:rPr>
          <w:b/>
          <w:sz w:val="26"/>
          <w:szCs w:val="26"/>
        </w:rPr>
      </w:pPr>
    </w:p>
    <w:p w:rsidR="00CF75CB" w:rsidRDefault="00AF4488">
      <w:pPr>
        <w:ind w:right="-2"/>
        <w:jc w:val="right"/>
        <w:rPr>
          <w:i/>
          <w:i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7162800</wp:posOffset>
                </wp:positionH>
                <wp:positionV relativeFrom="paragraph">
                  <wp:posOffset>-342900</wp:posOffset>
                </wp:positionV>
                <wp:extent cx="3185160" cy="5715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75CB" w:rsidRDefault="00AF448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Приложение № 1-6</w:t>
                            </w:r>
                          </w:p>
                          <w:p w:rsidR="00CF75CB" w:rsidRDefault="00AF448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к Приказу № 954 от 30.12.2008 г.</w:t>
                            </w:r>
                          </w:p>
                          <w:p w:rsidR="00CF75CB" w:rsidRDefault="00AF448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"Об учетной политике ОАО "ДРСК" на 2009год"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564pt;margin-top:-27pt;width:250.8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" filled="f" stroked="f">
                <v:textbox>
                  <w:txbxContent>
                    <w:p w:rsidR="00CF75CB" w:rsidRDefault="00AF4488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Приложение № 1-6</w:t>
                      </w:r>
                    </w:p>
                    <w:p w:rsidR="00CF75CB" w:rsidRDefault="00AF4488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к Приказу № 954 от 30.12.2008 г.</w:t>
                      </w:r>
                    </w:p>
                    <w:p w:rsidR="00CF75CB" w:rsidRDefault="00AF4488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"Об учетной политике ОАО "ДРСК" на 2009год"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                                </w:t>
      </w:r>
      <w:r>
        <w:rPr>
          <w:i/>
          <w:iCs/>
          <w:sz w:val="20"/>
          <w:szCs w:val="20"/>
        </w:rPr>
        <w:t>Приложение №5 к техническим требованиям</w:t>
      </w:r>
      <w:r>
        <w:rPr>
          <w:sz w:val="18"/>
          <w:szCs w:val="18"/>
        </w:rPr>
        <w:t xml:space="preserve"> </w:t>
      </w:r>
    </w:p>
    <w:p w:rsidR="00CF75CB" w:rsidRDefault="00AF4488">
      <w:pPr>
        <w:jc w:val="right"/>
        <w:rPr>
          <w:i/>
          <w:sz w:val="16"/>
          <w:szCs w:val="16"/>
        </w:rPr>
      </w:pPr>
      <w:r>
        <w:rPr>
          <w:i/>
          <w:sz w:val="16"/>
          <w:szCs w:val="16"/>
        </w:rPr>
        <w:t>Приложение № 1-6/</w:t>
      </w:r>
      <w:r>
        <w:rPr>
          <w:b/>
          <w:i/>
          <w:sz w:val="16"/>
          <w:szCs w:val="16"/>
        </w:rPr>
        <w:t>9</w:t>
      </w:r>
    </w:p>
    <w:p w:rsidR="00CF75CB" w:rsidRDefault="00AF4488">
      <w:pPr>
        <w:jc w:val="right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к Приказу "Об учетной политике АО "ДРСК"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623"/>
        <w:gridCol w:w="4948"/>
      </w:tblGrid>
      <w:tr w:rsidR="00AF4488">
        <w:tc>
          <w:tcPr>
            <w:tcW w:w="2415" w:type="pct"/>
          </w:tcPr>
          <w:p w:rsidR="00AF4488" w:rsidRDefault="00AF4488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ind w:right="-20"/>
              <w:rPr>
                <w:i/>
                <w:iCs/>
                <w:sz w:val="16"/>
                <w:szCs w:val="16"/>
              </w:rPr>
            </w:pPr>
          </w:p>
          <w:p w:rsidR="00AF4488" w:rsidRDefault="00AF4488">
            <w:pPr>
              <w:jc w:val="center"/>
            </w:pPr>
          </w:p>
        </w:tc>
        <w:tc>
          <w:tcPr>
            <w:tcW w:w="2585" w:type="pct"/>
          </w:tcPr>
          <w:p w:rsidR="00AF4488" w:rsidRDefault="00AF4488">
            <w:pPr>
              <w:ind w:left="480"/>
              <w:jc w:val="right"/>
            </w:pPr>
          </w:p>
        </w:tc>
      </w:tr>
    </w:tbl>
    <w:p w:rsidR="00CF75CB" w:rsidRDefault="00AF4488">
      <w:pPr>
        <w:ind w:left="-142"/>
        <w:rPr>
          <w:b/>
        </w:rPr>
      </w:pPr>
      <w:proofErr w:type="gramStart"/>
      <w:r>
        <w:rPr>
          <w:sz w:val="22"/>
          <w:szCs w:val="22"/>
        </w:rPr>
        <w:t>Организация:  АО</w:t>
      </w:r>
      <w:proofErr w:type="gramEnd"/>
      <w:r>
        <w:rPr>
          <w:sz w:val="22"/>
          <w:szCs w:val="22"/>
        </w:rPr>
        <w:t xml:space="preserve"> " ДРСК "                                                                                                               Филиал: « Хабаровские электрические сети » </w:t>
      </w:r>
    </w:p>
    <w:p w:rsidR="00CF75CB" w:rsidRDefault="00AF4488">
      <w:pPr>
        <w:ind w:left="-142"/>
        <w:rPr>
          <w:sz w:val="22"/>
          <w:szCs w:val="22"/>
        </w:rPr>
      </w:pPr>
      <w:r>
        <w:t>СП: «Северные электрические сети</w:t>
      </w:r>
      <w:proofErr w:type="gramStart"/>
      <w:r>
        <w:t>»,  Солнечный</w:t>
      </w:r>
      <w:proofErr w:type="gramEnd"/>
      <w:r>
        <w:t xml:space="preserve"> РЭС</w:t>
      </w:r>
    </w:p>
    <w:p w:rsidR="00CF75CB" w:rsidRDefault="00AF4488">
      <w:pPr>
        <w:ind w:left="-142"/>
        <w:rPr>
          <w:b/>
          <w:bCs/>
          <w:sz w:val="22"/>
          <w:szCs w:val="22"/>
        </w:rPr>
      </w:pPr>
      <w:r>
        <w:rPr>
          <w:bCs/>
        </w:rPr>
        <w:t>Объект:</w:t>
      </w:r>
      <w:r>
        <w:rPr>
          <w:sz w:val="22"/>
          <w:szCs w:val="22"/>
        </w:rPr>
        <w:t xml:space="preserve"> Инв. №НВ004080, Ограждение из стал</w:t>
      </w:r>
      <w:r>
        <w:rPr>
          <w:sz w:val="22"/>
          <w:szCs w:val="22"/>
        </w:rPr>
        <w:t>ьной сетки ПС Солнечная</w:t>
      </w:r>
    </w:p>
    <w:p w:rsidR="00CF75CB" w:rsidRDefault="00AF4488">
      <w:pPr>
        <w:pStyle w:val="ConsPlusNormal"/>
        <w:spacing w:line="360" w:lineRule="auto"/>
        <w:ind w:left="-180" w:firstLine="0"/>
      </w:pPr>
      <w:r>
        <w:rPr>
          <w:bCs/>
        </w:rPr>
        <w:t xml:space="preserve"> </w:t>
      </w:r>
    </w:p>
    <w:p w:rsidR="00CF75CB" w:rsidRDefault="00AF44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ВЕДОМОСТЬ ДЕФЕКТОВ И ОБЪЕМОВ РАБОТ</w:t>
      </w:r>
    </w:p>
    <w:p w:rsidR="00CF75CB" w:rsidRDefault="00CF75CB">
      <w:pPr>
        <w:jc w:val="center"/>
        <w:rPr>
          <w:b/>
          <w:sz w:val="28"/>
          <w:szCs w:val="28"/>
        </w:rPr>
      </w:pPr>
    </w:p>
    <w:p w:rsidR="00CF75CB" w:rsidRDefault="00AF4488">
      <w:pPr>
        <w:jc w:val="both"/>
      </w:pPr>
      <w:r>
        <w:t xml:space="preserve">Комиссия провела обследование: Внутреннее ограждение </w:t>
      </w:r>
      <w:r>
        <w:rPr>
          <w:b/>
        </w:rPr>
        <w:t xml:space="preserve">ПС 110 </w:t>
      </w:r>
      <w:proofErr w:type="spellStart"/>
      <w:r>
        <w:rPr>
          <w:b/>
        </w:rPr>
        <w:t>кВ</w:t>
      </w:r>
      <w:proofErr w:type="spellEnd"/>
      <w:r>
        <w:rPr>
          <w:b/>
        </w:rPr>
        <w:t xml:space="preserve"> Солнечная</w:t>
      </w:r>
      <w:r>
        <w:t xml:space="preserve">, вследствие чего приняла решение о </w:t>
      </w:r>
      <w:proofErr w:type="gramStart"/>
      <w:r>
        <w:t>необходимости  проведения</w:t>
      </w:r>
      <w:proofErr w:type="gramEnd"/>
      <w:r>
        <w:t xml:space="preserve"> следующего объема  работ по ремонту подрядом:</w:t>
      </w:r>
    </w:p>
    <w:p w:rsidR="00CF75CB" w:rsidRDefault="00CF75CB">
      <w:pPr>
        <w:rPr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3370"/>
        <w:gridCol w:w="709"/>
        <w:gridCol w:w="898"/>
        <w:gridCol w:w="3781"/>
      </w:tblGrid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5CB" w:rsidRDefault="00AF4488">
            <w:pPr>
              <w:jc w:val="center"/>
            </w:pPr>
            <w:r>
              <w:t>№ п/п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5CB" w:rsidRDefault="00AF4488">
            <w:pPr>
              <w:jc w:val="center"/>
            </w:pPr>
            <w:r>
              <w:t>Обнаруженные дефекты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5CB" w:rsidRDefault="00AF4488">
            <w:pPr>
              <w:jc w:val="center"/>
            </w:pPr>
            <w:r>
              <w:t>Ед.</w:t>
            </w:r>
          </w:p>
          <w:p w:rsidR="00CF75CB" w:rsidRDefault="00AF4488">
            <w:pPr>
              <w:jc w:val="center"/>
            </w:pPr>
            <w:r>
              <w:t>изм.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5CB" w:rsidRDefault="00AF4488">
            <w:pPr>
              <w:jc w:val="center"/>
            </w:pPr>
            <w:r>
              <w:t>Кол-во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5CB" w:rsidRDefault="00AF4488">
            <w:pPr>
              <w:jc w:val="center"/>
            </w:pPr>
            <w:r>
              <w:t>Наименование работ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CF75CB">
            <w:pPr>
              <w:pStyle w:val="a3"/>
              <w:numPr>
                <w:ilvl w:val="0"/>
                <w:numId w:val="4"/>
              </w:numPr>
              <w:jc w:val="center"/>
            </w:pP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r>
              <w:t>Высота внутреннего ограждения ПС не соответствует ПУЭ, предписание начальника службы охраны труда АО «ДРСК»</w:t>
            </w:r>
          </w:p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100 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1,133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>Демонтаж ограждения: из сетки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100 шт.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0,02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>Демонтаж ворот распашных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100</w:t>
            </w:r>
            <w:r>
              <w:t xml:space="preserve"> шт.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0,02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>Демонтаж калиток</w:t>
            </w:r>
            <w:r>
              <w:rPr>
                <w:i/>
                <w:iCs/>
              </w:rPr>
              <w:br/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100 столбов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0,43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r>
              <w:t>Установка металлических столбов высотой более 4 м: с погружением в бетонное основание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 xml:space="preserve">10 т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0,2284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r>
              <w:t xml:space="preserve">Изготовление секции ограждения 1,7х2,5 м - 46 </w:t>
            </w:r>
            <w:proofErr w:type="spellStart"/>
            <w:r>
              <w:t>шт</w:t>
            </w:r>
            <w:proofErr w:type="spellEnd"/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10 панелей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4,6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r>
              <w:t xml:space="preserve">Устройство заграждений из готовых </w:t>
            </w:r>
            <w:r>
              <w:t>металлических панелей: из сетки "</w:t>
            </w:r>
            <w:proofErr w:type="spellStart"/>
            <w:r>
              <w:t>Рабица</w:t>
            </w:r>
            <w:proofErr w:type="spellEnd"/>
            <w:r>
              <w:t xml:space="preserve">" высотой 1,7 м и шириной панели 2,5 м (115 </w:t>
            </w:r>
            <w:proofErr w:type="spellStart"/>
            <w:r>
              <w:t>м.п</w:t>
            </w:r>
            <w:proofErr w:type="spellEnd"/>
            <w:r>
              <w:t>.)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 xml:space="preserve">100 м2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0,034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r>
              <w:t xml:space="preserve">Устройство диэлектрической вставки, примыкающая к зданию - 2 </w:t>
            </w:r>
            <w:proofErr w:type="spellStart"/>
            <w:r>
              <w:t>шт</w:t>
            </w:r>
            <w:proofErr w:type="spellEnd"/>
            <w:r>
              <w:t xml:space="preserve"> (ПУЭ 1.7.54.)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100 шт.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0,02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r>
              <w:t xml:space="preserve">Устройство ворот распашных с установкой столбов: </w:t>
            </w:r>
            <w:r>
              <w:t>металлических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 xml:space="preserve">10 т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0,019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r>
              <w:t xml:space="preserve">Изготовление секции ворот 4,85х1,7 м – 2 </w:t>
            </w:r>
            <w:proofErr w:type="spellStart"/>
            <w:r>
              <w:t>шт</w:t>
            </w:r>
            <w:proofErr w:type="spellEnd"/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 xml:space="preserve">100 шт.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0,02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>Установка: замки накладные с засовом и защелкой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 xml:space="preserve">100 шт.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0,04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>Установка: засовы (запорные задвижки)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 xml:space="preserve">100 шт.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0,02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>Установка дверных приборов: ручки-скобы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 xml:space="preserve">100 шт.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0,08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>Установка: петли на ворота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100 шт.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0,02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r>
              <w:t>Устройство калиток: с установкой столбов металлических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10 т конструкций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0,0063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r>
              <w:t xml:space="preserve">Изготовление секции калитки 1,7х1 м - 2 </w:t>
            </w:r>
            <w:proofErr w:type="spellStart"/>
            <w:r>
              <w:t>шт</w:t>
            </w:r>
            <w:proofErr w:type="spellEnd"/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100 шт. приборов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0,02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 xml:space="preserve">Врезка замка: врезной оцинкованный с цилиндровым </w:t>
            </w:r>
            <w:r>
              <w:t>механизмом из латуни в комплекте с планкой замковой притворной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 xml:space="preserve">100 шт.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0,02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>Установка защелки врезные с ручками и корпусом из алюминиевого сплава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 xml:space="preserve">100 шт.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0,04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>Установка: петли на калитку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pPr>
              <w:jc w:val="center"/>
            </w:pPr>
            <w:r>
              <w:t>100 м2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pPr>
              <w:jc w:val="center"/>
            </w:pPr>
            <w:r>
              <w:t>1,562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proofErr w:type="spellStart"/>
            <w:r>
              <w:t>Огрунтовка</w:t>
            </w:r>
            <w:proofErr w:type="spellEnd"/>
            <w:r>
              <w:t xml:space="preserve"> металлических поверхностей за один раз: грунтовкой ГФ-021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pPr>
              <w:jc w:val="center"/>
            </w:pPr>
            <w:r>
              <w:t>100 м2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pPr>
              <w:jc w:val="center"/>
            </w:pPr>
            <w:r>
              <w:t>1,562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r>
              <w:t xml:space="preserve">Окраска металлических </w:t>
            </w:r>
            <w:proofErr w:type="spellStart"/>
            <w:r>
              <w:t>огрунтованных</w:t>
            </w:r>
            <w:proofErr w:type="spellEnd"/>
            <w:r>
              <w:t xml:space="preserve"> поверхностей за один раза: эмалью ПФ-115</w:t>
            </w:r>
          </w:p>
        </w:tc>
      </w:tr>
      <w:tr w:rsidR="00CF75CB">
        <w:tc>
          <w:tcPr>
            <w:tcW w:w="9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CB" w:rsidRDefault="00AF4488">
            <w:pPr>
              <w:jc w:val="center"/>
              <w:rPr>
                <w:b/>
              </w:rPr>
            </w:pPr>
            <w:r>
              <w:rPr>
                <w:b/>
              </w:rPr>
              <w:t>Материалы: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 xml:space="preserve">Замок врезной оцинкованный с цилиндровым механизмом из латуни в комплекте с планкой </w:t>
            </w:r>
            <w:r>
              <w:t>замковой притворной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right"/>
            </w:pPr>
            <w:r>
              <w:t>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Материалы подрядчика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>Защелки врезные с ручками и корпусом из алюминиевого сплава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right"/>
            </w:pPr>
            <w:r>
              <w:t>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Материалы подрядчика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 xml:space="preserve">Металлические пластины из стали полосовой 50х5 мм, марка Ст3сп  для крепежа секций ограждения, ворот и калитки к столбам металлическим ГОСТ 8668-77 - 98 </w:t>
            </w:r>
            <w:proofErr w:type="spellStart"/>
            <w:r>
              <w:t>шт</w:t>
            </w:r>
            <w:proofErr w:type="spellEnd"/>
            <w:r>
              <w:t xml:space="preserve"> (размеры: 5х15 см толщиной 5 мм)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т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right"/>
            </w:pPr>
            <w:r>
              <w:t>0,028857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Материалы подрядчика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 xml:space="preserve">Сетка </w:t>
            </w:r>
            <w:proofErr w:type="spellStart"/>
            <w:r>
              <w:t>Рабица</w:t>
            </w:r>
            <w:proofErr w:type="spellEnd"/>
            <w:r>
              <w:t xml:space="preserve"> с полимерным покрыти</w:t>
            </w:r>
            <w:r>
              <w:t>ем 50x50 мм проволока 2.8 мм (</w:t>
            </w:r>
            <w:proofErr w:type="spellStart"/>
            <w:r>
              <w:t>уд.вес</w:t>
            </w:r>
            <w:proofErr w:type="spellEnd"/>
            <w:r>
              <w:t xml:space="preserve"> 0,7 кг за 1м2)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м2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right"/>
            </w:pPr>
            <w:r>
              <w:t>212,5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Материалы подрядчика. Цвет согласовать с Заказчиком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>Рама (каркас) секции ограждения из: трубы стальные прямоугольные (ГОСТ 8645-86) размером 60х40 мм, толщина стенки 4 мм (</w:t>
            </w:r>
            <w:proofErr w:type="spellStart"/>
            <w:r>
              <w:t>уд.вес</w:t>
            </w:r>
            <w:proofErr w:type="spellEnd"/>
            <w:r>
              <w:t xml:space="preserve">. за 1 </w:t>
            </w:r>
            <w:proofErr w:type="spellStart"/>
            <w:r>
              <w:t>м.п</w:t>
            </w:r>
            <w:proofErr w:type="spellEnd"/>
            <w:r>
              <w:t xml:space="preserve">. - </w:t>
            </w:r>
            <w:r>
              <w:t>5,562 кг)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right"/>
            </w:pPr>
            <w:r>
              <w:t>429,32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Материалы подрядчика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 xml:space="preserve">Столбы H-5000 мм из: трубы стальные прямоугольные (ГОСТ 8645-86) размером 80х60 мм, толщина стенки 5 мм - 45 </w:t>
            </w:r>
            <w:proofErr w:type="spellStart"/>
            <w: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right"/>
            </w:pPr>
            <w:r>
              <w:t>225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Материалы подрядчика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 xml:space="preserve">Столбы H-5000 мм из: Трубы стальные прямоугольные </w:t>
            </w:r>
            <w:r>
              <w:t xml:space="preserve">(ГОСТ 8645-86) размером 120х80 мм, толщина стенки 5 мм - 4 </w:t>
            </w:r>
            <w:proofErr w:type="spellStart"/>
            <w: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right"/>
            </w:pPr>
            <w:r>
              <w:t>20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Материалы подрядчика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>Засовы (запорные задвижки)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шт.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right"/>
            </w:pPr>
            <w:r>
              <w:t>4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Материалы подрядчика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 xml:space="preserve">Бетон тяжелый, крупность заполнителя 10 мм, класс В7,5 </w:t>
            </w:r>
            <w:r>
              <w:lastRenderedPageBreak/>
              <w:t>(М100)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lastRenderedPageBreak/>
              <w:t>м3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right"/>
            </w:pPr>
            <w:r>
              <w:t>4,583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Материалы подрядчика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pStyle w:val="a3"/>
              <w:numPr>
                <w:ilvl w:val="0"/>
                <w:numId w:val="4"/>
              </w:num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r>
              <w:t xml:space="preserve">Заглушки на </w:t>
            </w:r>
            <w:r>
              <w:t>столбы ограждения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10 шт.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right"/>
            </w:pPr>
            <w:r>
              <w:t>4,5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Материалы подрядчика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rPr>
                <w:b/>
              </w:rPr>
            </w:pPr>
            <w:r>
              <w:rPr>
                <w:b/>
              </w:rPr>
              <w:t>Необходимые материалы применять в соответствии с принятыми  расценками на данный вид работ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rPr>
                <w:b/>
              </w:rPr>
            </w:pPr>
            <w:r>
              <w:rPr>
                <w:b/>
              </w:rPr>
              <w:t>Материалы подрядчика</w:t>
            </w:r>
          </w:p>
        </w:tc>
      </w:tr>
      <w:tr w:rsidR="00CF75CB">
        <w:tc>
          <w:tcPr>
            <w:tcW w:w="9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CB" w:rsidRDefault="00AF4488">
            <w:pPr>
              <w:jc w:val="center"/>
              <w:rPr>
                <w:b/>
              </w:rPr>
            </w:pPr>
            <w:r>
              <w:rPr>
                <w:b/>
              </w:rPr>
              <w:t>Транспортная схема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ind w:left="360"/>
            </w:pPr>
            <w:r>
              <w:t>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r>
              <w:t xml:space="preserve">Расстояние от базы СП СЭС до базы Солнечного РЭС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5CB" w:rsidRDefault="00AF4488">
            <w:pPr>
              <w:jc w:val="center"/>
            </w:pPr>
            <w:r>
              <w:t>км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pPr>
              <w:jc w:val="center"/>
            </w:pPr>
            <w:r>
              <w:t>80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/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ind w:left="360"/>
            </w:pPr>
            <w:r>
              <w:t>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r>
              <w:t xml:space="preserve">Расстояние от базы Солнечного РЭС до ремонтируемого объекта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pPr>
              <w:jc w:val="center"/>
            </w:pPr>
            <w:r>
              <w:t>км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CB" w:rsidRDefault="00AF4488">
            <w:pPr>
              <w:jc w:val="center"/>
            </w:pPr>
            <w:r>
              <w:t>0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/>
        </w:tc>
      </w:tr>
      <w:tr w:rsidR="00CF75CB">
        <w:tc>
          <w:tcPr>
            <w:tcW w:w="9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CB" w:rsidRDefault="00AF4488">
            <w:pPr>
              <w:jc w:val="center"/>
              <w:rPr>
                <w:b/>
              </w:rPr>
            </w:pPr>
            <w:r>
              <w:rPr>
                <w:b/>
              </w:rPr>
              <w:t>Погрузо-разгрузочные работы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ind w:left="360"/>
            </w:pPr>
            <w:r>
              <w:t>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jc w:val="center"/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jc w:val="center"/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/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ind w:left="360"/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rPr>
                <w:b/>
              </w:rPr>
            </w:pPr>
            <w:r>
              <w:rPr>
                <w:b/>
              </w:rPr>
              <w:t>Примечание: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jc w:val="center"/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>
            <w:pPr>
              <w:jc w:val="center"/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CF75CB"/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1</w:t>
            </w:r>
          </w:p>
        </w:tc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both"/>
            </w:pPr>
            <w:r>
              <w:t xml:space="preserve">Работы выполняются  вблизи объектов, находящихся под высоким напряжением, в том числе  в охранной зоне действующей воздушной линии </w:t>
            </w:r>
            <w:r>
              <w:t>электропередачи при наличии допусков.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2</w:t>
            </w:r>
          </w:p>
        </w:tc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both"/>
            </w:pPr>
            <w:r>
              <w:t>Материалы, высвобождаемые после демонтажа ограждения, передаются Заказчику с оформлением акта передачи. Вывоз демонтированных материалов осуществляется силами «Подрядчика» на базу Солнечного РЭС</w:t>
            </w:r>
          </w:p>
        </w:tc>
      </w:tr>
      <w:tr w:rsidR="00CF75CB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center"/>
            </w:pPr>
            <w:r>
              <w:t>3</w:t>
            </w:r>
          </w:p>
        </w:tc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CB" w:rsidRDefault="00AF4488">
            <w:pPr>
              <w:jc w:val="both"/>
            </w:pPr>
            <w:r>
              <w:t xml:space="preserve">Подрядной </w:t>
            </w:r>
            <w:r>
              <w:t>Организации перед началом работ получить допуск на территорию ПС Солнечная  у Заказчика</w:t>
            </w:r>
          </w:p>
        </w:tc>
      </w:tr>
    </w:tbl>
    <w:p w:rsidR="00CF75CB" w:rsidRDefault="00AF44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bookmarkStart w:id="0" w:name="_GoBack"/>
      <w:bookmarkEnd w:id="0"/>
    </w:p>
    <w:sectPr w:rsidR="00CF75CB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782512"/>
    <w:multiLevelType w:val="hybridMultilevel"/>
    <w:tmpl w:val="2F320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5CB"/>
    <w:rsid w:val="00AF4488"/>
    <w:rsid w:val="00CF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A8E04"/>
  <w15:docId w15:val="{9B10F8A5-86B5-4B73-871B-B99D1063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ET" w:eastAsia="Times New Roman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D1ED3-85F4-4D1E-AF77-4E3D39DC5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Елфимов Александр Валерьевич</dc:creator>
  <cp:lastModifiedBy>Акифьева Анна Андреевна</cp:lastModifiedBy>
  <cp:revision>17</cp:revision>
  <cp:lastPrinted>2020-01-22T04:11:00Z</cp:lastPrinted>
  <dcterms:created xsi:type="dcterms:W3CDTF">2019-03-15T00:27:00Z</dcterms:created>
  <dcterms:modified xsi:type="dcterms:W3CDTF">2020-03-05T22:06:00Z</dcterms:modified>
</cp:coreProperties>
</file>